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
          <w:bCs/>
          <w:color w:val="000000" w:themeColor="text1"/>
          <w:spacing w:val="8"/>
          <w:sz w:val="34"/>
          <w:szCs w:val="34"/>
          <w:lang w:val="en-US" w:eastAsia="zh-CN"/>
          <w14:textFill>
            <w14:solidFill>
              <w14:schemeClr w14:val="tx1"/>
            </w14:solidFill>
          </w14:textFill>
        </w:rPr>
      </w:pPr>
      <w:r>
        <w:rPr>
          <w:rFonts w:hint="eastAsia" w:ascii="方正黑体_GBK" w:hAnsi="方正黑体_GBK" w:eastAsia="方正黑体_GBK" w:cs="方正黑体_GBK"/>
          <w:b/>
          <w:bCs/>
          <w:color w:val="000000" w:themeColor="text1"/>
          <w:spacing w:val="8"/>
          <w:sz w:val="34"/>
          <w:szCs w:val="34"/>
          <w:lang w:val="en-US" w:eastAsia="zh-CN"/>
          <w14:textFill>
            <w14:solidFill>
              <w14:schemeClr w14:val="tx1"/>
            </w14:solidFill>
          </w14:textFill>
        </w:rPr>
        <w:t>附件2：</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pacing w:val="8"/>
          <w:sz w:val="48"/>
          <w:szCs w:val="48"/>
        </w:rPr>
      </w:pPr>
      <w:r>
        <w:rPr>
          <w:rFonts w:hint="eastAsia" w:ascii="方正小标宋_GBK" w:hAnsi="方正小标宋_GBK" w:eastAsia="方正小标宋_GBK" w:cs="方正小标宋_GBK"/>
          <w:spacing w:val="8"/>
          <w:sz w:val="48"/>
          <w:szCs w:val="48"/>
        </w:rPr>
        <w:t>中共过水坪镇</w:t>
      </w:r>
      <w:r>
        <w:rPr>
          <w:rFonts w:hint="eastAsia" w:ascii="方正小标宋_GBK" w:hAnsi="方正小标宋_GBK" w:eastAsia="方正小标宋_GBK" w:cs="方正小标宋_GBK"/>
          <w:spacing w:val="8"/>
          <w:sz w:val="48"/>
          <w:szCs w:val="48"/>
          <w:lang w:val="en-US" w:eastAsia="zh-CN"/>
        </w:rPr>
        <w:t>铁耆</w:t>
      </w:r>
      <w:r>
        <w:rPr>
          <w:rFonts w:hint="eastAsia" w:ascii="方正小标宋_GBK" w:hAnsi="方正小标宋_GBK" w:eastAsia="方正小标宋_GBK" w:cs="方正小标宋_GBK"/>
          <w:spacing w:val="8"/>
          <w:sz w:val="48"/>
          <w:szCs w:val="48"/>
        </w:rPr>
        <w:t>村支部委员会</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pacing w:val="8"/>
          <w:sz w:val="48"/>
          <w:szCs w:val="48"/>
          <w:lang w:val="en-US" w:eastAsia="zh-CN"/>
        </w:rPr>
      </w:pPr>
      <w:r>
        <w:rPr>
          <w:rFonts w:hint="eastAsia" w:ascii="方正小标宋_GBK" w:hAnsi="方正小标宋_GBK" w:eastAsia="方正小标宋_GBK" w:cs="方正小标宋_GBK"/>
          <w:spacing w:val="8"/>
          <w:sz w:val="48"/>
          <w:szCs w:val="48"/>
        </w:rPr>
        <w:t>关于巡察整改进展情况的</w:t>
      </w:r>
      <w:r>
        <w:rPr>
          <w:rFonts w:hint="eastAsia" w:ascii="方正小标宋_GBK" w:hAnsi="方正小标宋_GBK" w:eastAsia="方正小标宋_GBK" w:cs="方正小标宋_GBK"/>
          <w:spacing w:val="8"/>
          <w:sz w:val="48"/>
          <w:szCs w:val="48"/>
          <w:lang w:val="en-US" w:eastAsia="zh-CN"/>
        </w:rPr>
        <w:t>通报</w:t>
      </w:r>
    </w:p>
    <w:p>
      <w:pPr>
        <w:keepNext w:val="0"/>
        <w:keepLines w:val="0"/>
        <w:pageBreakBefore w:val="0"/>
        <w:widowControl w:val="0"/>
        <w:kinsoku/>
        <w:wordWrap/>
        <w:overflowPunct/>
        <w:topLinePunct w:val="0"/>
        <w:autoSpaceDE/>
        <w:autoSpaceDN/>
        <w:bidi w:val="0"/>
        <w:adjustRightInd/>
        <w:snapToGrid/>
        <w:spacing w:after="313" w:afterLines="100" w:line="620" w:lineRule="exact"/>
        <w:jc w:val="center"/>
        <w:textAlignment w:val="auto"/>
        <w:rPr>
          <w:rFonts w:hint="eastAsia" w:ascii="方正仿宋_GBK" w:hAnsi="方正仿宋_GBK" w:eastAsia="方正仿宋_GBK" w:cs="方正仿宋_GBK"/>
          <w:b/>
          <w:bCs/>
          <w:color w:val="000000" w:themeColor="text1"/>
          <w:spacing w:val="8"/>
          <w:sz w:val="34"/>
          <w:szCs w:val="34"/>
          <w:lang w:val="en-US" w:eastAsia="zh-CN"/>
          <w14:textFill>
            <w14:solidFill>
              <w14:schemeClr w14:val="tx1"/>
            </w14:solidFill>
          </w14:textFill>
        </w:rPr>
      </w:pPr>
      <w:r>
        <w:rPr>
          <w:rFonts w:hint="eastAsia" w:ascii="方正楷体_GBK" w:hAnsi="方正楷体_GBK" w:eastAsia="方正楷体_GBK" w:cs="方正楷体_GBK"/>
          <w:b/>
          <w:bCs/>
          <w:spacing w:val="8"/>
          <w:sz w:val="34"/>
          <w:szCs w:val="34"/>
          <w:lang w:eastAsia="zh-CN"/>
        </w:rPr>
        <w:t>（</w:t>
      </w:r>
      <w:r>
        <w:rPr>
          <w:rFonts w:hint="eastAsia" w:ascii="方正楷体_GBK" w:hAnsi="方正楷体_GBK" w:eastAsia="方正楷体_GBK" w:cs="方正楷体_GBK"/>
          <w:b/>
          <w:bCs/>
          <w:spacing w:val="8"/>
          <w:sz w:val="34"/>
          <w:szCs w:val="34"/>
          <w:lang w:val="en-US" w:eastAsia="zh-CN"/>
        </w:rPr>
        <w:t>社会公开稿</w:t>
      </w:r>
      <w:r>
        <w:rPr>
          <w:rFonts w:hint="eastAsia" w:ascii="方正楷体_GBK" w:hAnsi="方正楷体_GBK" w:eastAsia="方正楷体_GBK" w:cs="方正楷体_GBK"/>
          <w:b/>
          <w:bCs/>
          <w:spacing w:val="8"/>
          <w:sz w:val="34"/>
          <w:szCs w:val="3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712" w:firstLineChars="200"/>
        <w:jc w:val="both"/>
        <w:textAlignment w:val="auto"/>
        <w:rPr>
          <w:rFonts w:hint="eastAsia" w:asciiTheme="minorEastAsia" w:hAnsiTheme="minorEastAsia" w:eastAsiaTheme="minorEastAsia" w:cstheme="minorEastAsia"/>
          <w:b w:val="0"/>
          <w:bCs w:val="0"/>
          <w:color w:val="000000" w:themeColor="text1"/>
          <w:spacing w:val="8"/>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8"/>
          <w:sz w:val="34"/>
          <w:szCs w:val="34"/>
          <w:lang w:val="en-US" w:eastAsia="zh-CN"/>
          <w14:textFill>
            <w14:solidFill>
              <w14:schemeClr w14:val="tx1"/>
            </w14:solidFill>
          </w14:textFill>
        </w:rPr>
        <w:t>根据市委统一部署，</w:t>
      </w:r>
      <w:r>
        <w:rPr>
          <w:rFonts w:hint="eastAsia" w:ascii="方正仿宋_GBK" w:hAnsi="方正仿宋_GBK" w:eastAsia="方正仿宋_GBK" w:cs="方正仿宋_GBK"/>
          <w:b/>
          <w:bCs/>
          <w:i w:val="0"/>
          <w:caps w:val="0"/>
          <w:color w:val="000000" w:themeColor="text1"/>
          <w:spacing w:val="8"/>
          <w:sz w:val="34"/>
          <w:szCs w:val="34"/>
          <w:shd w:val="clear" w:fill="FFFFFF"/>
          <w14:textFill>
            <w14:solidFill>
              <w14:schemeClr w14:val="tx1"/>
            </w14:solidFill>
          </w14:textFill>
        </w:rPr>
        <w:t>2023年9月10日至11月15日，</w:t>
      </w:r>
      <w:r>
        <w:rPr>
          <w:rFonts w:hint="eastAsia" w:ascii="方正仿宋_GBK" w:hAnsi="方正仿宋_GBK" w:eastAsia="方正仿宋_GBK" w:cs="方正仿宋_GBK"/>
          <w:b/>
          <w:bCs/>
          <w:color w:val="000000" w:themeColor="text1"/>
          <w:spacing w:val="8"/>
          <w:sz w:val="34"/>
          <w:szCs w:val="34"/>
          <w:lang w:val="en-US" w:eastAsia="zh-CN"/>
          <w14:textFill>
            <w14:solidFill>
              <w14:schemeClr w14:val="tx1"/>
            </w14:solidFill>
          </w14:textFill>
        </w:rPr>
        <w:t>市委第二巡察组对过水坪镇铁耆村党支部进行了巡察。12月26日，向铁耆村党支部反馈了巡察意见。</w:t>
      </w:r>
      <w:r>
        <w:rPr>
          <w:rFonts w:hint="eastAsia" w:ascii="方正仿宋_GBK" w:hAnsi="方正仿宋_GBK" w:eastAsia="方正仿宋_GBK" w:cs="方正仿宋_GBK"/>
          <w:b/>
          <w:bCs/>
          <w:spacing w:val="8"/>
          <w:sz w:val="34"/>
          <w:szCs w:val="34"/>
        </w:rPr>
        <w:t>按照巡察工作有关要求，现将巡察整改进展情况</w:t>
      </w:r>
      <w:r>
        <w:rPr>
          <w:rFonts w:hint="eastAsia" w:ascii="方正仿宋_GBK" w:hAnsi="方正仿宋_GBK" w:eastAsia="方正仿宋_GBK" w:cs="方正仿宋_GBK"/>
          <w:b/>
          <w:bCs/>
          <w:spacing w:val="8"/>
          <w:sz w:val="34"/>
          <w:szCs w:val="34"/>
          <w:lang w:val="en-US" w:eastAsia="zh-CN"/>
        </w:rPr>
        <w:t>予以公布</w:t>
      </w:r>
      <w:r>
        <w:rPr>
          <w:rFonts w:hint="eastAsia" w:ascii="方正仿宋_GBK" w:hAnsi="方正仿宋_GBK" w:eastAsia="方正仿宋_GBK" w:cs="方正仿宋_GBK"/>
          <w:b/>
          <w:bCs/>
          <w:spacing w:val="8"/>
          <w:sz w:val="34"/>
          <w:szCs w:val="34"/>
        </w:rPr>
        <w:t>。</w:t>
      </w:r>
    </w:p>
    <w:p>
      <w:pPr>
        <w:keepNext w:val="0"/>
        <w:keepLines w:val="0"/>
        <w:pageBreakBefore w:val="0"/>
        <w:widowControl w:val="0"/>
        <w:kinsoku/>
        <w:wordWrap/>
        <w:overflowPunct/>
        <w:topLinePunct w:val="0"/>
        <w:autoSpaceDE/>
        <w:autoSpaceDN/>
        <w:bidi w:val="0"/>
        <w:adjustRightInd/>
        <w:snapToGrid/>
        <w:spacing w:line="600" w:lineRule="exact"/>
        <w:ind w:left="0" w:firstLine="712" w:firstLineChars="200"/>
        <w:jc w:val="both"/>
        <w:textAlignment w:val="auto"/>
        <w:rPr>
          <w:rFonts w:hint="eastAsia" w:ascii="黑体" w:hAnsi="黑体" w:eastAsia="黑体" w:cs="黑体"/>
          <w:b/>
          <w:bCs/>
          <w:color w:val="000000" w:themeColor="text1"/>
          <w:spacing w:val="8"/>
          <w:sz w:val="34"/>
          <w:szCs w:val="34"/>
          <w:lang w:val="en-US" w:eastAsia="zh-CN"/>
          <w14:textFill>
            <w14:solidFill>
              <w14:schemeClr w14:val="tx1"/>
            </w14:solidFill>
          </w14:textFill>
        </w:rPr>
      </w:pPr>
      <w:r>
        <w:rPr>
          <w:rFonts w:hint="eastAsia" w:ascii="方正黑体_GBK" w:hAnsi="方正黑体_GBK" w:eastAsia="方正黑体_GBK" w:cs="方正黑体_GBK"/>
          <w:b/>
          <w:bCs/>
          <w:color w:val="000000" w:themeColor="text1"/>
          <w:spacing w:val="8"/>
          <w:sz w:val="34"/>
          <w:szCs w:val="34"/>
          <w:lang w:val="en-US" w:eastAsia="zh-CN"/>
          <w14:textFill>
            <w14:solidFill>
              <w14:schemeClr w14:val="tx1"/>
            </w14:solidFill>
          </w14:textFill>
        </w:rPr>
        <w:t>一、组织整改落实情况</w:t>
      </w:r>
    </w:p>
    <w:p>
      <w:pPr>
        <w:keepNext w:val="0"/>
        <w:keepLines w:val="0"/>
        <w:pageBreakBefore w:val="0"/>
        <w:widowControl w:val="0"/>
        <w:kinsoku/>
        <w:wordWrap/>
        <w:overflowPunct/>
        <w:topLinePunct w:val="0"/>
        <w:autoSpaceDE/>
        <w:autoSpaceDN/>
        <w:bidi w:val="0"/>
        <w:adjustRightInd/>
        <w:snapToGrid/>
        <w:spacing w:line="600" w:lineRule="exact"/>
        <w:ind w:left="0" w:firstLine="712" w:firstLineChars="200"/>
        <w:jc w:val="both"/>
        <w:textAlignment w:val="auto"/>
        <w:rPr>
          <w:rFonts w:hint="eastAsia" w:ascii="方正仿宋_GBK" w:hAnsi="方正仿宋_GBK" w:eastAsia="方正仿宋_GBK" w:cs="方正仿宋_GBK"/>
          <w:b/>
          <w:bCs/>
          <w:color w:val="000000" w:themeColor="text1"/>
          <w:spacing w:val="8"/>
          <w:sz w:val="34"/>
          <w:szCs w:val="34"/>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8"/>
          <w:sz w:val="34"/>
          <w:szCs w:val="34"/>
          <w:lang w:val="en-US" w:eastAsia="zh-CN"/>
          <w14:textFill>
            <w14:solidFill>
              <w14:schemeClr w14:val="tx1"/>
            </w14:solidFill>
          </w14:textFill>
        </w:rPr>
        <w:t>村党支部切实把巡察整改工作作为最重要的政治任务抓紧抓好，在落实整改工作中坚持问题导向，深挖问题根源，落实整改到人到岗，以最坚决的态度、最有效的办法、最果断的措施，不折不扣落实各项整改任务。</w:t>
      </w:r>
    </w:p>
    <w:p>
      <w:pPr>
        <w:keepNext w:val="0"/>
        <w:keepLines w:val="0"/>
        <w:pageBreakBefore w:val="0"/>
        <w:widowControl w:val="0"/>
        <w:kinsoku/>
        <w:wordWrap/>
        <w:overflowPunct/>
        <w:topLinePunct w:val="0"/>
        <w:autoSpaceDE/>
        <w:autoSpaceDN/>
        <w:bidi w:val="0"/>
        <w:adjustRightInd/>
        <w:snapToGrid/>
        <w:spacing w:line="600" w:lineRule="exact"/>
        <w:ind w:left="0" w:firstLine="712" w:firstLineChars="200"/>
        <w:jc w:val="both"/>
        <w:textAlignment w:val="auto"/>
        <w:rPr>
          <w:rFonts w:hint="eastAsia" w:ascii="方正仿宋_GBK" w:hAnsi="方正仿宋_GBK" w:eastAsia="方正仿宋_GBK" w:cs="方正仿宋_GBK"/>
          <w:b/>
          <w:bCs/>
          <w:color w:val="000000" w:themeColor="text1"/>
          <w:spacing w:val="8"/>
          <w:sz w:val="34"/>
          <w:szCs w:val="34"/>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pacing w:val="8"/>
          <w:sz w:val="34"/>
          <w:szCs w:val="34"/>
          <w:lang w:val="en-US" w:eastAsia="zh-CN"/>
          <w14:textFill>
            <w14:solidFill>
              <w14:schemeClr w14:val="tx1"/>
            </w14:solidFill>
          </w14:textFill>
        </w:rPr>
        <w:t>（一）高度重视，加强领导。</w:t>
      </w:r>
      <w:r>
        <w:rPr>
          <w:rFonts w:hint="eastAsia" w:ascii="方正仿宋_GBK" w:hAnsi="方正仿宋_GBK" w:eastAsia="方正仿宋_GBK" w:cs="方正仿宋_GBK"/>
          <w:b/>
          <w:bCs/>
          <w:color w:val="000000" w:themeColor="text1"/>
          <w:spacing w:val="8"/>
          <w:sz w:val="34"/>
          <w:szCs w:val="34"/>
          <w:lang w:val="en-US" w:eastAsia="zh-CN"/>
          <w14:textFill>
            <w14:solidFill>
              <w14:schemeClr w14:val="tx1"/>
            </w14:solidFill>
          </w14:textFill>
        </w:rPr>
        <w:t>深入学习贯彻习近平新时代中国特色社会主义思想和习近平关于巡视巡察工作及在湖南考察调研时的重要讲话精神，准确把握党中央、省委和市委对巡察工作的部署要求，切实增强抓好巡察整改工作的政治责任感和使命担当。把抓好巡察整改工作作为强化基层党组织建设、加强党员干部队伍建设、提升基层党建工作水平的一项重要政治任务。高度重视巡察组反馈意见，逐条对照反馈意见，认真开展讨论分析，深刻反思问题存在的根源，研究制定有针对性的整改方案。</w:t>
      </w:r>
    </w:p>
    <w:p>
      <w:pPr>
        <w:keepNext w:val="0"/>
        <w:keepLines w:val="0"/>
        <w:pageBreakBefore w:val="0"/>
        <w:widowControl w:val="0"/>
        <w:kinsoku/>
        <w:wordWrap/>
        <w:overflowPunct/>
        <w:topLinePunct w:val="0"/>
        <w:autoSpaceDE/>
        <w:autoSpaceDN/>
        <w:bidi w:val="0"/>
        <w:adjustRightInd/>
        <w:snapToGrid/>
        <w:spacing w:line="600" w:lineRule="exact"/>
        <w:ind w:left="0" w:firstLine="712" w:firstLineChars="200"/>
        <w:jc w:val="both"/>
        <w:textAlignment w:val="auto"/>
        <w:rPr>
          <w:rFonts w:hint="eastAsia" w:ascii="方正仿宋_GBK" w:hAnsi="方正仿宋_GBK" w:eastAsia="方正仿宋_GBK" w:cs="方正仿宋_GBK"/>
          <w:b/>
          <w:bCs/>
          <w:color w:val="000000" w:themeColor="text1"/>
          <w:spacing w:val="8"/>
          <w:sz w:val="34"/>
          <w:szCs w:val="34"/>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pacing w:val="8"/>
          <w:sz w:val="34"/>
          <w:szCs w:val="34"/>
          <w:lang w:val="en-US" w:eastAsia="zh-CN"/>
          <w14:textFill>
            <w14:solidFill>
              <w14:schemeClr w14:val="tx1"/>
            </w14:solidFill>
          </w14:textFill>
        </w:rPr>
        <w:t>（二）明确任务，精心部署。</w:t>
      </w:r>
      <w:r>
        <w:rPr>
          <w:rFonts w:hint="eastAsia" w:ascii="方正仿宋_GBK" w:hAnsi="方正仿宋_GBK" w:eastAsia="方正仿宋_GBK" w:cs="方正仿宋_GBK"/>
          <w:b/>
          <w:bCs/>
          <w:color w:val="000000" w:themeColor="text1"/>
          <w:spacing w:val="8"/>
          <w:sz w:val="34"/>
          <w:szCs w:val="34"/>
          <w:lang w:val="en-US" w:eastAsia="zh-CN"/>
          <w14:textFill>
            <w14:solidFill>
              <w14:schemeClr w14:val="tx1"/>
            </w14:solidFill>
          </w14:textFill>
        </w:rPr>
        <w:t>一是及时召开村“两委”会议研究整改工作方案，及时组织召开专题部署会，原汁原味学习巡察反馈意见，力求对存在的问题有全面把握，对问题的整改有清醒认识。二是对巡察反馈意见整改工作进行动员部署，下发整改工作方案，明确整改责任人、整改措施与整改时限。三是召开巡察反馈意见整改工作推进会，就贯彻落实整改任务进行再动员再部署，进一步压实责任，细化措施，明确节点，对账销号，明确要求5月底前所有问题整改到位。</w:t>
      </w:r>
    </w:p>
    <w:p>
      <w:pPr>
        <w:keepNext w:val="0"/>
        <w:keepLines w:val="0"/>
        <w:pageBreakBefore w:val="0"/>
        <w:widowControl w:val="0"/>
        <w:kinsoku/>
        <w:wordWrap/>
        <w:overflowPunct/>
        <w:topLinePunct w:val="0"/>
        <w:autoSpaceDE/>
        <w:autoSpaceDN/>
        <w:bidi w:val="0"/>
        <w:adjustRightInd/>
        <w:snapToGrid/>
        <w:spacing w:line="600" w:lineRule="exact"/>
        <w:ind w:left="0" w:firstLine="712" w:firstLineChars="200"/>
        <w:jc w:val="both"/>
        <w:textAlignment w:val="auto"/>
        <w:rPr>
          <w:rFonts w:hint="eastAsia" w:ascii="方正仿宋_GBK" w:hAnsi="方正仿宋_GBK" w:eastAsia="方正仿宋_GBK" w:cs="方正仿宋_GBK"/>
          <w:b/>
          <w:bCs/>
          <w:i w:val="0"/>
          <w:iCs w:val="0"/>
          <w:caps w:val="0"/>
          <w:color w:val="000000" w:themeColor="text1"/>
          <w:spacing w:val="8"/>
          <w:sz w:val="34"/>
          <w:szCs w:val="34"/>
          <w:shd w:val="clear" w:fill="FFFFFF"/>
          <w14:textFill>
            <w14:solidFill>
              <w14:schemeClr w14:val="tx1"/>
            </w14:solidFill>
          </w14:textFill>
        </w:rPr>
      </w:pPr>
      <w:r>
        <w:rPr>
          <w:rFonts w:hint="eastAsia" w:ascii="方正仿宋_GBK" w:hAnsi="方正仿宋_GBK" w:eastAsia="方正仿宋_GBK" w:cs="方正仿宋_GBK"/>
          <w:b/>
          <w:bCs/>
          <w:color w:val="000000" w:themeColor="text1"/>
          <w:spacing w:val="8"/>
          <w:sz w:val="34"/>
          <w:szCs w:val="34"/>
          <w:lang w:val="en-US" w:eastAsia="zh-CN"/>
          <w14:textFill>
            <w14:solidFill>
              <w14:schemeClr w14:val="tx1"/>
            </w14:solidFill>
          </w14:textFill>
        </w:rPr>
        <w:t>党支部书记彭红艳坚决抗牢巡察整改第一责任人责任，</w:t>
      </w:r>
      <w:r>
        <w:rPr>
          <w:rFonts w:hint="eastAsia" w:ascii="方正仿宋_GBK" w:hAnsi="方正仿宋_GBK" w:eastAsia="方正仿宋_GBK" w:cs="方正仿宋_GBK"/>
          <w:b/>
          <w:bCs/>
          <w:i w:val="0"/>
          <w:iCs w:val="0"/>
          <w:caps w:val="0"/>
          <w:color w:val="000000" w:themeColor="text1"/>
          <w:spacing w:val="8"/>
          <w:sz w:val="34"/>
          <w:szCs w:val="34"/>
          <w:shd w:val="clear" w:fill="FFFFFF"/>
          <w14:textFill>
            <w14:solidFill>
              <w14:schemeClr w14:val="tx1"/>
            </w14:solidFill>
          </w14:textFill>
        </w:rPr>
        <w:t>成立了以党支</w:t>
      </w:r>
      <w:r>
        <w:rPr>
          <w:rFonts w:hint="eastAsia" w:ascii="方正仿宋_GBK" w:hAnsi="方正仿宋_GBK" w:eastAsia="方正仿宋_GBK" w:cs="方正仿宋_GBK"/>
          <w:b/>
          <w:bCs/>
          <w:i w:val="0"/>
          <w:iCs w:val="0"/>
          <w:caps w:val="0"/>
          <w:color w:val="000000" w:themeColor="text1"/>
          <w:spacing w:val="8"/>
          <w:sz w:val="34"/>
          <w:szCs w:val="34"/>
          <w:shd w:val="clear" w:fill="FFFFFF"/>
          <w:lang w:val="en-US" w:eastAsia="zh-CN"/>
          <w14:textFill>
            <w14:solidFill>
              <w14:schemeClr w14:val="tx1"/>
            </w14:solidFill>
          </w14:textFill>
        </w:rPr>
        <w:t>部</w:t>
      </w:r>
      <w:r>
        <w:rPr>
          <w:rFonts w:hint="eastAsia" w:ascii="方正仿宋_GBK" w:hAnsi="方正仿宋_GBK" w:eastAsia="方正仿宋_GBK" w:cs="方正仿宋_GBK"/>
          <w:b/>
          <w:bCs/>
          <w:i w:val="0"/>
          <w:iCs w:val="0"/>
          <w:caps w:val="0"/>
          <w:color w:val="000000" w:themeColor="text1"/>
          <w:spacing w:val="8"/>
          <w:sz w:val="34"/>
          <w:szCs w:val="34"/>
          <w:shd w:val="clear" w:fill="FFFFFF"/>
          <w14:textFill>
            <w14:solidFill>
              <w14:schemeClr w14:val="tx1"/>
            </w14:solidFill>
          </w14:textFill>
        </w:rPr>
        <w:t>书记</w:t>
      </w:r>
      <w:r>
        <w:rPr>
          <w:rFonts w:hint="eastAsia" w:ascii="方正仿宋_GBK" w:hAnsi="方正仿宋_GBK" w:eastAsia="方正仿宋_GBK" w:cs="方正仿宋_GBK"/>
          <w:b/>
          <w:bCs/>
          <w:i w:val="0"/>
          <w:iCs w:val="0"/>
          <w:caps w:val="0"/>
          <w:color w:val="000000" w:themeColor="text1"/>
          <w:spacing w:val="8"/>
          <w:sz w:val="34"/>
          <w:szCs w:val="34"/>
          <w:shd w:val="clear" w:fill="FFFFFF"/>
          <w:lang w:val="en-US" w:eastAsia="zh-CN"/>
          <w14:textFill>
            <w14:solidFill>
              <w14:schemeClr w14:val="tx1"/>
            </w14:solidFill>
          </w14:textFill>
        </w:rPr>
        <w:t>任</w:t>
      </w:r>
      <w:r>
        <w:rPr>
          <w:rFonts w:hint="eastAsia" w:ascii="方正仿宋_GBK" w:hAnsi="方正仿宋_GBK" w:eastAsia="方正仿宋_GBK" w:cs="方正仿宋_GBK"/>
          <w:b/>
          <w:bCs/>
          <w:i w:val="0"/>
          <w:iCs w:val="0"/>
          <w:caps w:val="0"/>
          <w:color w:val="000000" w:themeColor="text1"/>
          <w:spacing w:val="8"/>
          <w:sz w:val="34"/>
          <w:szCs w:val="34"/>
          <w:shd w:val="clear" w:fill="FFFFFF"/>
          <w14:textFill>
            <w14:solidFill>
              <w14:schemeClr w14:val="tx1"/>
            </w14:solidFill>
          </w14:textFill>
        </w:rPr>
        <w:t>组长的巡察反馈意见整改落实工作领导小组，统一领导、统筹安排巡察整改工作。在整改过程中，党支</w:t>
      </w:r>
      <w:r>
        <w:rPr>
          <w:rFonts w:hint="eastAsia" w:ascii="方正仿宋_GBK" w:hAnsi="方正仿宋_GBK" w:eastAsia="方正仿宋_GBK" w:cs="方正仿宋_GBK"/>
          <w:b/>
          <w:bCs/>
          <w:i w:val="0"/>
          <w:iCs w:val="0"/>
          <w:caps w:val="0"/>
          <w:color w:val="000000" w:themeColor="text1"/>
          <w:spacing w:val="8"/>
          <w:sz w:val="34"/>
          <w:szCs w:val="34"/>
          <w:shd w:val="clear" w:fill="FFFFFF"/>
          <w:lang w:val="en-US" w:eastAsia="zh-CN"/>
          <w14:textFill>
            <w14:solidFill>
              <w14:schemeClr w14:val="tx1"/>
            </w14:solidFill>
          </w14:textFill>
        </w:rPr>
        <w:t>部</w:t>
      </w:r>
      <w:r>
        <w:rPr>
          <w:rFonts w:hint="eastAsia" w:ascii="方正仿宋_GBK" w:hAnsi="方正仿宋_GBK" w:eastAsia="方正仿宋_GBK" w:cs="方正仿宋_GBK"/>
          <w:b/>
          <w:bCs/>
          <w:i w:val="0"/>
          <w:iCs w:val="0"/>
          <w:caps w:val="0"/>
          <w:color w:val="000000" w:themeColor="text1"/>
          <w:spacing w:val="8"/>
          <w:sz w:val="34"/>
          <w:szCs w:val="34"/>
          <w:shd w:val="clear" w:fill="FFFFFF"/>
          <w14:textFill>
            <w14:solidFill>
              <w14:schemeClr w14:val="tx1"/>
            </w14:solidFill>
          </w14:textFill>
        </w:rPr>
        <w:t>书记亲自部署、全程参与；其他</w:t>
      </w:r>
      <w:r>
        <w:rPr>
          <w:rFonts w:hint="eastAsia" w:ascii="方正仿宋_GBK" w:hAnsi="方正仿宋_GBK" w:eastAsia="方正仿宋_GBK" w:cs="方正仿宋_GBK"/>
          <w:b/>
          <w:bCs/>
          <w:i w:val="0"/>
          <w:iCs w:val="0"/>
          <w:caps w:val="0"/>
          <w:color w:val="000000" w:themeColor="text1"/>
          <w:spacing w:val="8"/>
          <w:sz w:val="34"/>
          <w:szCs w:val="34"/>
          <w:shd w:val="clear" w:fill="FFFFFF"/>
          <w:lang w:val="en-US" w:eastAsia="zh-CN"/>
          <w14:textFill>
            <w14:solidFill>
              <w14:schemeClr w14:val="tx1"/>
            </w14:solidFill>
          </w14:textFill>
        </w:rPr>
        <w:t>支委</w:t>
      </w:r>
      <w:r>
        <w:rPr>
          <w:rFonts w:hint="eastAsia" w:ascii="方正仿宋_GBK" w:hAnsi="方正仿宋_GBK" w:eastAsia="方正仿宋_GBK" w:cs="方正仿宋_GBK"/>
          <w:b/>
          <w:bCs/>
          <w:i w:val="0"/>
          <w:iCs w:val="0"/>
          <w:caps w:val="0"/>
          <w:color w:val="000000" w:themeColor="text1"/>
          <w:spacing w:val="8"/>
          <w:sz w:val="34"/>
          <w:szCs w:val="34"/>
          <w:shd w:val="clear" w:fill="FFFFFF"/>
          <w14:textFill>
            <w14:solidFill>
              <w14:schemeClr w14:val="tx1"/>
            </w14:solidFill>
          </w14:textFill>
        </w:rPr>
        <w:t>成员严格落实要求，以上率下带动落实。对照具体内容，细化方案，明确责任，有序推进整改工作落地落实。</w:t>
      </w:r>
    </w:p>
    <w:p>
      <w:pPr>
        <w:keepNext w:val="0"/>
        <w:keepLines w:val="0"/>
        <w:pageBreakBefore w:val="0"/>
        <w:widowControl w:val="0"/>
        <w:kinsoku/>
        <w:wordWrap/>
        <w:overflowPunct/>
        <w:topLinePunct w:val="0"/>
        <w:autoSpaceDE/>
        <w:autoSpaceDN/>
        <w:bidi w:val="0"/>
        <w:adjustRightInd/>
        <w:snapToGrid/>
        <w:spacing w:line="600" w:lineRule="exact"/>
        <w:ind w:left="0" w:firstLine="712" w:firstLineChars="200"/>
        <w:jc w:val="both"/>
        <w:textAlignment w:val="auto"/>
        <w:rPr>
          <w:rFonts w:hint="eastAsia" w:ascii="方正仿宋_GBK" w:hAnsi="方正仿宋_GBK" w:eastAsia="方正仿宋_GBK" w:cs="方正仿宋_GBK"/>
          <w:b/>
          <w:bCs/>
          <w:i w:val="0"/>
          <w:iCs w:val="0"/>
          <w:caps w:val="0"/>
          <w:color w:val="000000" w:themeColor="text1"/>
          <w:spacing w:val="8"/>
          <w:sz w:val="34"/>
          <w:szCs w:val="34"/>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8"/>
          <w:sz w:val="34"/>
          <w:szCs w:val="34"/>
          <w:shd w:val="clear" w:fill="FFFFFF"/>
          <w:lang w:val="en-US" w:eastAsia="zh-CN"/>
          <w14:textFill>
            <w14:solidFill>
              <w14:schemeClr w14:val="tx1"/>
            </w14:solidFill>
          </w14:textFill>
        </w:rPr>
        <w:t>截至6月26日，巡察反馈的7个具体问题，已全部完成整改。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12" w:firstLineChars="200"/>
        <w:jc w:val="both"/>
        <w:textAlignment w:val="auto"/>
        <w:rPr>
          <w:rFonts w:hint="eastAsia" w:ascii="方正黑体_GBK" w:hAnsi="方正黑体_GBK" w:eastAsia="方正黑体_GBK" w:cs="方正黑体_GBK"/>
          <w:b/>
          <w:bCs/>
          <w:i w:val="0"/>
          <w:iCs w:val="0"/>
          <w:caps w:val="0"/>
          <w:color w:val="000000" w:themeColor="text1"/>
          <w:spacing w:val="8"/>
          <w:sz w:val="34"/>
          <w:szCs w:val="34"/>
          <w:shd w:val="clear" w:fill="FFFFFF"/>
          <w:lang w:val="en-US" w:eastAsia="zh-CN"/>
          <w14:textFill>
            <w14:solidFill>
              <w14:schemeClr w14:val="tx1"/>
            </w14:solidFill>
          </w14:textFill>
        </w:rPr>
      </w:pPr>
      <w:r>
        <w:rPr>
          <w:rFonts w:hint="eastAsia" w:ascii="方正黑体_GBK" w:hAnsi="方正黑体_GBK" w:eastAsia="方正黑体_GBK" w:cs="方正黑体_GBK"/>
          <w:b/>
          <w:bCs/>
          <w:i w:val="0"/>
          <w:iCs w:val="0"/>
          <w:caps w:val="0"/>
          <w:color w:val="000000" w:themeColor="text1"/>
          <w:spacing w:val="8"/>
          <w:sz w:val="34"/>
          <w:szCs w:val="34"/>
          <w:shd w:val="clear" w:fill="FFFFFF"/>
          <w:lang w:val="en-US" w:eastAsia="zh-CN"/>
          <w14:textFill>
            <w14:solidFill>
              <w14:schemeClr w14:val="tx1"/>
            </w14:solidFill>
          </w14:textFill>
        </w:rPr>
        <w:t>二、集中整改期内整改进展情况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12" w:firstLineChars="200"/>
        <w:jc w:val="both"/>
        <w:textAlignment w:val="auto"/>
        <w:rPr>
          <w:rFonts w:hint="eastAsia" w:ascii="方正楷体_GBK" w:hAnsi="方正楷体_GBK" w:eastAsia="方正楷体_GBK" w:cs="方正楷体_GBK"/>
          <w:b/>
          <w:bCs/>
          <w:i w:val="0"/>
          <w:iCs w:val="0"/>
          <w:caps w:val="0"/>
          <w:color w:val="000000" w:themeColor="text1"/>
          <w:spacing w:val="8"/>
          <w:sz w:val="34"/>
          <w:szCs w:val="34"/>
          <w:shd w:val="clear" w:fill="FFFFFF"/>
          <w:lang w:val="en-US" w:eastAsia="zh-CN"/>
          <w14:textFill>
            <w14:solidFill>
              <w14:schemeClr w14:val="tx1"/>
            </w14:solidFill>
          </w14:textFill>
        </w:rPr>
      </w:pPr>
      <w:r>
        <w:rPr>
          <w:rFonts w:hint="eastAsia" w:ascii="方正楷体_GBK" w:hAnsi="方正楷体_GBK" w:eastAsia="方正楷体_GBK" w:cs="方正楷体_GBK"/>
          <w:b/>
          <w:bCs/>
          <w:i w:val="0"/>
          <w:iCs w:val="0"/>
          <w:caps w:val="0"/>
          <w:color w:val="000000" w:themeColor="text1"/>
          <w:spacing w:val="8"/>
          <w:sz w:val="34"/>
          <w:szCs w:val="34"/>
          <w:shd w:val="clear" w:fill="FFFFFF"/>
          <w:lang w:val="en-US" w:eastAsia="zh-CN"/>
          <w14:textFill>
            <w14:solidFill>
              <w14:schemeClr w14:val="tx1"/>
            </w14:solidFill>
          </w14:textFill>
        </w:rPr>
        <w:t>（一）反馈问题：贯彻以人民为中心的理念不牢。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712" w:firstLineChars="200"/>
        <w:jc w:val="both"/>
        <w:textAlignment w:val="auto"/>
        <w:rPr>
          <w:rFonts w:hint="eastAsia" w:ascii="方正仿宋_GBK" w:hAnsi="方正仿宋_GBK" w:eastAsia="方正仿宋_GBK" w:cs="方正仿宋_GBK"/>
          <w:b/>
          <w:bCs/>
          <w:i w:val="0"/>
          <w:iCs w:val="0"/>
          <w:caps w:val="0"/>
          <w:color w:val="000000" w:themeColor="text1"/>
          <w:spacing w:val="8"/>
          <w:sz w:val="34"/>
          <w:szCs w:val="34"/>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8"/>
          <w:sz w:val="34"/>
          <w:szCs w:val="34"/>
          <w:shd w:val="clear" w:fill="FFFFFF"/>
          <w:lang w:val="en-US" w:eastAsia="zh-CN"/>
          <w14:textFill>
            <w14:solidFill>
              <w14:schemeClr w14:val="tx1"/>
            </w14:solidFill>
          </w14:textFill>
        </w:rPr>
        <w:t>问题1：青壮年基本在外务工，空巢老人生活质量难以保障；留守儿童家庭和社会关爱不够，影响学习和健康成长，缺乏安全感。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712" w:firstLineChars="200"/>
        <w:jc w:val="both"/>
        <w:textAlignment w:val="auto"/>
        <w:rPr>
          <w:rFonts w:hint="default"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712" w:firstLineChars="200"/>
        <w:jc w:val="both"/>
        <w:textAlignment w:val="auto"/>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t>整改情况：切实做好联系服务群众工作，对村内空巢老人和留守儿童进行摸底调查，并安排各包片村干部至少每月一次走访，了解他们的生产生活和学习情况，及时为他们排忧解难。年前还给困难群众送去了生活物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712" w:firstLineChars="200"/>
        <w:jc w:val="both"/>
        <w:textAlignment w:val="auto"/>
        <w:rPr>
          <w:rFonts w:hint="eastAsia" w:ascii="方正仿宋_GBK" w:hAnsi="方正仿宋_GBK" w:eastAsia="方正仿宋_GBK" w:cs="方正仿宋_GBK"/>
          <w:b/>
          <w:bCs/>
          <w:i w:val="0"/>
          <w:iCs w:val="0"/>
          <w:caps w:val="0"/>
          <w:color w:val="000000" w:themeColor="text1"/>
          <w:spacing w:val="8"/>
          <w:sz w:val="34"/>
          <w:szCs w:val="34"/>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8"/>
          <w:sz w:val="34"/>
          <w:szCs w:val="34"/>
          <w:shd w:val="clear" w:fill="FFFFFF"/>
          <w:lang w:val="en-US" w:eastAsia="zh-CN"/>
          <w14:textFill>
            <w14:solidFill>
              <w14:schemeClr w14:val="tx1"/>
            </w14:solidFill>
          </w14:textFill>
        </w:rPr>
        <w:t>问题2：村卫生室形同虚设。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712" w:firstLineChars="200"/>
        <w:jc w:val="both"/>
        <w:textAlignment w:val="auto"/>
        <w:rPr>
          <w:rFonts w:hint="default"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t>整改结果：完成</w:t>
      </w:r>
    </w:p>
    <w:p>
      <w:pPr>
        <w:keepNext w:val="0"/>
        <w:keepLines w:val="0"/>
        <w:pageBreakBefore w:val="0"/>
        <w:widowControl w:val="0"/>
        <w:kinsoku/>
        <w:wordWrap/>
        <w:overflowPunct/>
        <w:topLinePunct w:val="0"/>
        <w:autoSpaceDE/>
        <w:autoSpaceDN/>
        <w:bidi w:val="0"/>
        <w:adjustRightInd/>
        <w:snapToGrid/>
        <w:spacing w:line="600" w:lineRule="exact"/>
        <w:ind w:left="0" w:firstLine="712" w:firstLineChars="200"/>
        <w:jc w:val="both"/>
        <w:textAlignment w:val="auto"/>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t>整改情况：严格按照文件要求进行值班接诊，每周坐诊时间不低于2天。对常备药物每个月检查一次，发现过期药品及时更换到位，每天坐诊结束后按照流程及时清理好医疗垃圾。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712" w:firstLineChars="200"/>
        <w:jc w:val="both"/>
        <w:textAlignment w:val="auto"/>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8"/>
          <w:sz w:val="34"/>
          <w:szCs w:val="34"/>
          <w:shd w:val="clear" w:fill="FFFFFF"/>
          <w:lang w:val="en-US" w:eastAsia="zh-CN"/>
          <w14:textFill>
            <w14:solidFill>
              <w14:schemeClr w14:val="tx1"/>
            </w14:solidFill>
          </w14:textFill>
        </w:rPr>
        <w:t>问题3：信访处置不力。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12" w:firstLineChars="200"/>
        <w:jc w:val="both"/>
        <w:textAlignment w:val="auto"/>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t>整改结果：完成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12" w:firstLineChars="200"/>
        <w:jc w:val="both"/>
        <w:textAlignment w:val="auto"/>
        <w:rPr>
          <w:rFonts w:hint="default"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t>整改情况：进一步加强信访处置力度，村干部实行包片包组负责制，及时处置群众反映的问题，做到“小事不出村、大事不出镇”。今年以来，共处置村民矛盾纠纷10余起，未发生一起上访事件。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712" w:firstLineChars="200"/>
        <w:jc w:val="both"/>
        <w:textAlignment w:val="auto"/>
        <w:rPr>
          <w:rFonts w:hint="eastAsia" w:ascii="方正楷体_GBK" w:hAnsi="方正楷体_GBK" w:eastAsia="方正楷体_GBK" w:cs="方正楷体_GBK"/>
          <w:b/>
          <w:bCs/>
          <w:i w:val="0"/>
          <w:iCs w:val="0"/>
          <w:caps w:val="0"/>
          <w:color w:val="000000" w:themeColor="text1"/>
          <w:spacing w:val="8"/>
          <w:sz w:val="34"/>
          <w:szCs w:val="34"/>
          <w:shd w:val="clear" w:fill="FFFFFF"/>
          <w:lang w:val="en-US" w:eastAsia="zh-CN"/>
          <w14:textFill>
            <w14:solidFill>
              <w14:schemeClr w14:val="tx1"/>
            </w14:solidFill>
          </w14:textFill>
        </w:rPr>
      </w:pPr>
      <w:r>
        <w:rPr>
          <w:rFonts w:hint="eastAsia" w:ascii="方正楷体_GBK" w:hAnsi="方正楷体_GBK" w:eastAsia="方正楷体_GBK" w:cs="方正楷体_GBK"/>
          <w:b/>
          <w:bCs/>
          <w:i w:val="0"/>
          <w:iCs w:val="0"/>
          <w:caps w:val="0"/>
          <w:color w:val="000000" w:themeColor="text1"/>
          <w:spacing w:val="8"/>
          <w:sz w:val="34"/>
          <w:szCs w:val="34"/>
          <w:shd w:val="clear" w:fill="FFFFFF"/>
          <w:lang w:val="en-US" w:eastAsia="zh-CN"/>
          <w14:textFill>
            <w14:solidFill>
              <w14:schemeClr w14:val="tx1"/>
            </w14:solidFill>
          </w14:textFill>
        </w:rPr>
        <w:t>（二）反馈问题：开展“三湘护农”专项行动整治有差距。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712" w:firstLineChars="200"/>
        <w:jc w:val="both"/>
        <w:textAlignment w:val="auto"/>
        <w:rPr>
          <w:rFonts w:hint="eastAsia" w:ascii="方正仿宋_GBK" w:hAnsi="方正仿宋_GBK" w:eastAsia="方正仿宋_GBK" w:cs="方正仿宋_GBK"/>
          <w:b/>
          <w:bCs/>
          <w:i w:val="0"/>
          <w:iCs w:val="0"/>
          <w:caps w:val="0"/>
          <w:color w:val="000000" w:themeColor="text1"/>
          <w:spacing w:val="8"/>
          <w:sz w:val="34"/>
          <w:szCs w:val="34"/>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8"/>
          <w:sz w:val="34"/>
          <w:szCs w:val="34"/>
          <w:shd w:val="clear" w:fill="FFFFFF"/>
          <w:lang w:val="en-US" w:eastAsia="zh-CN"/>
          <w14:textFill>
            <w14:solidFill>
              <w14:schemeClr w14:val="tx1"/>
            </w14:solidFill>
          </w14:textFill>
        </w:rPr>
        <w:t>问题4：整治基本农田“非粮化”不彻底。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712" w:firstLineChars="200"/>
        <w:jc w:val="both"/>
        <w:textAlignment w:val="auto"/>
        <w:rPr>
          <w:rFonts w:hint="default"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712" w:firstLineChars="200"/>
        <w:jc w:val="both"/>
        <w:textAlignment w:val="auto"/>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t>整改情况：村“两委”对“非粮化”问题进行全面摸排，及时稳妥处置发现的问题。对于已</w:t>
      </w:r>
      <w:r>
        <w:rPr>
          <w:rFonts w:hint="eastAsia" w:ascii="方正仿宋_GBK" w:hAnsi="方正仿宋_GBK" w:eastAsia="方正仿宋_GBK" w:cs="方正仿宋_GBK"/>
          <w:b/>
          <w:bCs/>
          <w:i w:val="0"/>
          <w:iCs w:val="0"/>
          <w:caps w:val="0"/>
          <w:color w:val="000000" w:themeColor="text1"/>
          <w:spacing w:val="8"/>
          <w:sz w:val="34"/>
          <w:szCs w:val="34"/>
          <w:shd w:val="clear" w:fill="FFFFFF"/>
          <w:lang w:val="en-US" w:eastAsia="zh-CN"/>
          <w14:textFill>
            <w14:solidFill>
              <w14:schemeClr w14:val="tx1"/>
            </w14:solidFill>
          </w14:textFill>
        </w:rPr>
        <w:t>种植果树的</w:t>
      </w:r>
      <w:r>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t>300亩稻田，为保障种植主体收益，实行分步整改。2023年12月25日分别与三位种植户签订分步整改承诺书，逐步恢复耕地并种植粮食作物。目前已有70余亩动工开展耕地“非粮化”整改。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712" w:firstLineChars="200"/>
        <w:jc w:val="both"/>
        <w:textAlignment w:val="auto"/>
        <w:rPr>
          <w:rFonts w:hint="eastAsia" w:ascii="方正楷体_GBK" w:hAnsi="方正楷体_GBK" w:eastAsia="方正楷体_GBK" w:cs="方正楷体_GBK"/>
          <w:b/>
          <w:bCs/>
          <w:color w:val="000000" w:themeColor="text1"/>
          <w:spacing w:val="8"/>
          <w:kern w:val="2"/>
          <w:sz w:val="34"/>
          <w:szCs w:val="34"/>
          <w:lang w:val="en-US" w:eastAsia="zh-CN" w:bidi="ar-SA"/>
          <w14:textFill>
            <w14:solidFill>
              <w14:schemeClr w14:val="tx1"/>
            </w14:solidFill>
          </w14:textFill>
        </w:rPr>
      </w:pPr>
      <w:r>
        <w:rPr>
          <w:rFonts w:hint="eastAsia" w:ascii="方正楷体_GBK" w:hAnsi="方正楷体_GBK" w:eastAsia="方正楷体_GBK" w:cs="方正楷体_GBK"/>
          <w:b/>
          <w:bCs/>
          <w:color w:val="000000" w:themeColor="text1"/>
          <w:spacing w:val="8"/>
          <w:kern w:val="2"/>
          <w:sz w:val="34"/>
          <w:szCs w:val="34"/>
          <w:lang w:val="en-US" w:eastAsia="zh-CN" w:bidi="ar-SA"/>
          <w14:textFill>
            <w14:solidFill>
              <w14:schemeClr w14:val="tx1"/>
            </w14:solidFill>
          </w14:textFill>
        </w:rPr>
        <w:t>（三）反馈问题：财务管理不规范。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12" w:firstLineChars="200"/>
        <w:jc w:val="both"/>
        <w:textAlignment w:val="auto"/>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t>问题5：发票缺附件。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712" w:firstLineChars="200"/>
        <w:jc w:val="both"/>
        <w:textAlignment w:val="auto"/>
        <w:rPr>
          <w:rFonts w:hint="default"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12" w:firstLineChars="200"/>
        <w:jc w:val="both"/>
        <w:textAlignment w:val="auto"/>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t>整改情况：组织学习财务报销相关制度，不断提高财务经办人员业务水平，加强审核把关，严格财务管理报销审批程序，坚决杜绝白条入账问题的再次发生。对于存在的白条入账情况，已补开正式发票、补缴税费，同时完善相关审批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12" w:firstLineChars="200"/>
        <w:jc w:val="both"/>
        <w:textAlignment w:val="auto"/>
        <w:rPr>
          <w:rFonts w:hint="eastAsia" w:ascii="方正楷体_GBK" w:hAnsi="方正楷体_GBK" w:eastAsia="方正楷体_GBK" w:cs="方正楷体_GBK"/>
          <w:b/>
          <w:bCs/>
          <w:color w:val="000000" w:themeColor="text1"/>
          <w:spacing w:val="8"/>
          <w:kern w:val="2"/>
          <w:sz w:val="34"/>
          <w:szCs w:val="34"/>
          <w:lang w:val="en-US" w:eastAsia="zh-CN" w:bidi="ar-SA"/>
          <w14:textFill>
            <w14:solidFill>
              <w14:schemeClr w14:val="tx1"/>
            </w14:solidFill>
          </w14:textFill>
        </w:rPr>
      </w:pPr>
      <w:r>
        <w:rPr>
          <w:rFonts w:hint="eastAsia" w:ascii="方正楷体_GBK" w:hAnsi="方正楷体_GBK" w:eastAsia="方正楷体_GBK" w:cs="方正楷体_GBK"/>
          <w:b/>
          <w:bCs/>
          <w:color w:val="000000" w:themeColor="text1"/>
          <w:spacing w:val="8"/>
          <w:kern w:val="2"/>
          <w:sz w:val="34"/>
          <w:szCs w:val="34"/>
          <w:lang w:val="en-US" w:eastAsia="zh-CN" w:bidi="ar-SA"/>
          <w14:textFill>
            <w14:solidFill>
              <w14:schemeClr w14:val="tx1"/>
            </w14:solidFill>
          </w14:textFill>
        </w:rPr>
        <w:t>（四）反馈问题：党内政治生活不严肃，“三会一课”、组织生活会、民主评议党员等制度落实不力。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712" w:firstLineChars="200"/>
        <w:jc w:val="both"/>
        <w:textAlignment w:val="auto"/>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t>问题6：铁耆村党支部2021、2022年召开组织生活会到会党员人数未达到总党员人数的2/3，2023年主题党日无签到。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712" w:firstLineChars="200"/>
        <w:jc w:val="both"/>
        <w:textAlignment w:val="auto"/>
        <w:rPr>
          <w:rFonts w:hint="default"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12" w:firstLineChars="200"/>
        <w:jc w:val="both"/>
        <w:textAlignment w:val="auto"/>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t>整改情况：严格落实党的组织生活制度，认真开展“三会一课”、组织生活会、民主评议党员等工作，强化履职担当，树立共产党员良好形象。今年以来，支部组织召开的党员会议均达到了参会人数要求，主题党日活动当天参加的党员均及时进行了签到，今后将长期坚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12" w:firstLineChars="200"/>
        <w:jc w:val="both"/>
        <w:textAlignment w:val="auto"/>
        <w:rPr>
          <w:rFonts w:hint="eastAsia" w:ascii="方正楷体_GBK" w:hAnsi="方正楷体_GBK" w:eastAsia="方正楷体_GBK" w:cs="方正楷体_GBK"/>
          <w:b/>
          <w:bCs/>
          <w:color w:val="000000" w:themeColor="text1"/>
          <w:spacing w:val="8"/>
          <w:kern w:val="2"/>
          <w:sz w:val="34"/>
          <w:szCs w:val="34"/>
          <w:lang w:val="en-US" w:eastAsia="zh-CN" w:bidi="ar-SA"/>
          <w14:textFill>
            <w14:solidFill>
              <w14:schemeClr w14:val="tx1"/>
            </w14:solidFill>
          </w14:textFill>
        </w:rPr>
      </w:pPr>
      <w:r>
        <w:rPr>
          <w:rFonts w:hint="eastAsia" w:ascii="方正楷体_GBK" w:hAnsi="方正楷体_GBK" w:eastAsia="方正楷体_GBK" w:cs="方正楷体_GBK"/>
          <w:b/>
          <w:bCs/>
          <w:color w:val="000000" w:themeColor="text1"/>
          <w:spacing w:val="8"/>
          <w:kern w:val="2"/>
          <w:sz w:val="34"/>
          <w:szCs w:val="34"/>
          <w:lang w:val="en-US" w:eastAsia="zh-CN" w:bidi="ar-SA"/>
          <w14:textFill>
            <w14:solidFill>
              <w14:schemeClr w14:val="tx1"/>
            </w14:solidFill>
          </w14:textFill>
        </w:rPr>
        <w:t>（五）反馈问题：党建基础工作薄弱。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12" w:firstLineChars="200"/>
        <w:jc w:val="both"/>
        <w:textAlignment w:val="auto"/>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t>问题7：党员老龄化，不注重入党积极分子的培养。自2020年以来连续4年未发展党员。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712" w:firstLineChars="200"/>
        <w:jc w:val="both"/>
        <w:textAlignment w:val="auto"/>
        <w:rPr>
          <w:rFonts w:hint="default"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t>整改结果：完成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712" w:firstLineChars="200"/>
        <w:jc w:val="both"/>
        <w:textAlignment w:val="auto"/>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t>整改情况：为破解党员老龄化、能力弱化、后继乏人等突出问题，党支部制定党员发展计划，全面摸底储备人才。2023年培养</w:t>
      </w:r>
      <w:bookmarkStart w:id="0" w:name="_GoBack"/>
      <w:bookmarkEnd w:id="0"/>
      <w:r>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t>1名“90后”入党积极分子并通过组织考核，今年已确定为发展对象并顺利吸收为预备党员。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715" w:firstLineChars="200"/>
        <w:jc w:val="both"/>
        <w:textAlignment w:val="auto"/>
        <w:rPr>
          <w:rFonts w:hint="eastAsia" w:ascii="方正仿宋_GBK" w:hAnsi="方正仿宋_GBK" w:eastAsia="方正仿宋_GBK" w:cs="方正仿宋_GBK"/>
          <w:b/>
          <w:bCs/>
          <w:color w:val="000000" w:themeColor="text1"/>
          <w:spacing w:val="8"/>
          <w:sz w:val="34"/>
          <w:szCs w:val="34"/>
          <w14:textFill>
            <w14:solidFill>
              <w14:schemeClr w14:val="tx1"/>
            </w14:solidFill>
          </w14:textFill>
        </w:rPr>
      </w:pPr>
      <w:r>
        <w:rPr>
          <w:rFonts w:hint="eastAsia" w:ascii="黑体" w:hAnsi="黑体" w:eastAsia="黑体" w:cs="黑体"/>
          <w:b/>
          <w:bCs/>
          <w:color w:val="000000" w:themeColor="text1"/>
          <w:spacing w:val="8"/>
          <w:kern w:val="2"/>
          <w:sz w:val="34"/>
          <w:szCs w:val="34"/>
          <w:lang w:val="en-US" w:eastAsia="zh-CN" w:bidi="ar-SA"/>
          <w14:textFill>
            <w14:solidFill>
              <w14:schemeClr w14:val="tx1"/>
            </w14:solidFill>
          </w14:textFill>
        </w:rPr>
        <w:t>三、下一步整改工作安排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12" w:firstLineChars="200"/>
        <w:jc w:val="both"/>
        <w:textAlignment w:val="auto"/>
        <w:rPr>
          <w:rFonts w:hint="eastAsia" w:ascii="方正仿宋_GBK" w:hAnsi="方正仿宋_GBK" w:eastAsia="方正仿宋_GBK" w:cs="方正仿宋_GBK"/>
          <w:b/>
          <w:bCs/>
          <w:color w:val="000000" w:themeColor="text1"/>
          <w:spacing w:val="8"/>
          <w:sz w:val="34"/>
          <w:szCs w:val="34"/>
          <w14:textFill>
            <w14:solidFill>
              <w14:schemeClr w14:val="tx1"/>
            </w14:solidFill>
          </w14:textFill>
        </w:rPr>
      </w:pPr>
      <w:r>
        <w:rPr>
          <w:rFonts w:hint="eastAsia" w:ascii="方正仿宋_GBK" w:hAnsi="方正仿宋_GBK" w:eastAsia="方正仿宋_GBK" w:cs="方正仿宋_GBK"/>
          <w:b/>
          <w:bCs/>
          <w:color w:val="000000" w:themeColor="text1"/>
          <w:spacing w:val="8"/>
          <w:sz w:val="34"/>
          <w:szCs w:val="34"/>
          <w14:textFill>
            <w14:solidFill>
              <w14:schemeClr w14:val="tx1"/>
            </w14:solidFill>
          </w14:textFill>
        </w:rPr>
        <w:t>坚持常抓不懈，以整改实效推动各项工作再上新台阶。下一步，</w:t>
      </w:r>
      <w:r>
        <w:rPr>
          <w:rFonts w:hint="eastAsia" w:ascii="方正仿宋_GBK" w:hAnsi="方正仿宋_GBK" w:eastAsia="方正仿宋_GBK" w:cs="方正仿宋_GBK"/>
          <w:b/>
          <w:bCs/>
          <w:color w:val="000000" w:themeColor="text1"/>
          <w:spacing w:val="8"/>
          <w:sz w:val="34"/>
          <w:szCs w:val="34"/>
          <w:lang w:val="en-US" w:eastAsia="zh-CN"/>
          <w14:textFill>
            <w14:solidFill>
              <w14:schemeClr w14:val="tx1"/>
            </w14:solidFill>
          </w14:textFill>
        </w:rPr>
        <w:t>村党支部</w:t>
      </w:r>
      <w:r>
        <w:rPr>
          <w:rFonts w:hint="eastAsia" w:ascii="方正仿宋_GBK" w:hAnsi="方正仿宋_GBK" w:eastAsia="方正仿宋_GBK" w:cs="方正仿宋_GBK"/>
          <w:b/>
          <w:bCs/>
          <w:color w:val="000000" w:themeColor="text1"/>
          <w:spacing w:val="8"/>
          <w:sz w:val="34"/>
          <w:szCs w:val="34"/>
          <w14:textFill>
            <w14:solidFill>
              <w14:schemeClr w14:val="tx1"/>
            </w14:solidFill>
          </w14:textFill>
        </w:rPr>
        <w:t>将继续把巡</w:t>
      </w:r>
      <w:r>
        <w:rPr>
          <w:rFonts w:hint="eastAsia" w:ascii="方正仿宋_GBK" w:hAnsi="方正仿宋_GBK" w:eastAsia="方正仿宋_GBK" w:cs="方正仿宋_GBK"/>
          <w:b/>
          <w:bCs/>
          <w:color w:val="000000" w:themeColor="text1"/>
          <w:spacing w:val="8"/>
          <w:sz w:val="34"/>
          <w:szCs w:val="34"/>
          <w:lang w:val="en-US" w:eastAsia="zh-CN"/>
          <w14:textFill>
            <w14:solidFill>
              <w14:schemeClr w14:val="tx1"/>
            </w14:solidFill>
          </w14:textFill>
        </w:rPr>
        <w:t>察</w:t>
      </w:r>
      <w:r>
        <w:rPr>
          <w:rFonts w:hint="eastAsia" w:ascii="方正仿宋_GBK" w:hAnsi="方正仿宋_GBK" w:eastAsia="方正仿宋_GBK" w:cs="方正仿宋_GBK"/>
          <w:b/>
          <w:bCs/>
          <w:color w:val="000000" w:themeColor="text1"/>
          <w:spacing w:val="8"/>
          <w:sz w:val="34"/>
          <w:szCs w:val="34"/>
          <w14:textFill>
            <w14:solidFill>
              <w14:schemeClr w14:val="tx1"/>
            </w14:solidFill>
          </w14:textFill>
        </w:rPr>
        <w:t>整改工作作为一项重要政治任务来抓，坚持思想不松、标准不降、力度不减，全力做好巡</w:t>
      </w:r>
      <w:r>
        <w:rPr>
          <w:rFonts w:hint="eastAsia" w:ascii="方正仿宋_GBK" w:hAnsi="方正仿宋_GBK" w:eastAsia="方正仿宋_GBK" w:cs="方正仿宋_GBK"/>
          <w:b/>
          <w:bCs/>
          <w:color w:val="000000" w:themeColor="text1"/>
          <w:spacing w:val="8"/>
          <w:sz w:val="34"/>
          <w:szCs w:val="34"/>
          <w:lang w:val="en-US" w:eastAsia="zh-CN"/>
          <w14:textFill>
            <w14:solidFill>
              <w14:schemeClr w14:val="tx1"/>
            </w14:solidFill>
          </w14:textFill>
        </w:rPr>
        <w:t>察</w:t>
      </w:r>
      <w:r>
        <w:rPr>
          <w:rFonts w:hint="eastAsia" w:ascii="方正仿宋_GBK" w:hAnsi="方正仿宋_GBK" w:eastAsia="方正仿宋_GBK" w:cs="方正仿宋_GBK"/>
          <w:b/>
          <w:bCs/>
          <w:color w:val="000000" w:themeColor="text1"/>
          <w:spacing w:val="8"/>
          <w:sz w:val="34"/>
          <w:szCs w:val="34"/>
          <w14:textFill>
            <w14:solidFill>
              <w14:schemeClr w14:val="tx1"/>
            </w14:solidFill>
          </w14:textFill>
        </w:rPr>
        <w:t>“后半篇文章”，从体制机制上堵塞漏洞，持续推进整改工作常态化。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12" w:firstLineChars="200"/>
        <w:jc w:val="both"/>
        <w:textAlignment w:val="auto"/>
        <w:rPr>
          <w:rFonts w:hint="eastAsia" w:ascii="方正仿宋_GBK" w:hAnsi="方正仿宋_GBK" w:eastAsia="方正仿宋_GBK" w:cs="方正仿宋_GBK"/>
          <w:b/>
          <w:bCs/>
          <w:color w:val="000000" w:themeColor="text1"/>
          <w:spacing w:val="8"/>
          <w:sz w:val="34"/>
          <w:szCs w:val="34"/>
          <w14:textFill>
            <w14:solidFill>
              <w14:schemeClr w14:val="tx1"/>
            </w14:solidFill>
          </w14:textFill>
        </w:rPr>
      </w:pPr>
      <w:r>
        <w:rPr>
          <w:rFonts w:hint="eastAsia" w:ascii="方正楷体_GBK" w:hAnsi="方正楷体_GBK" w:eastAsia="方正楷体_GBK" w:cs="方正楷体_GBK"/>
          <w:b/>
          <w:bCs/>
          <w:color w:val="000000" w:themeColor="text1"/>
          <w:spacing w:val="8"/>
          <w:sz w:val="34"/>
          <w:szCs w:val="34"/>
          <w14:textFill>
            <w14:solidFill>
              <w14:schemeClr w14:val="tx1"/>
            </w14:solidFill>
          </w14:textFill>
        </w:rPr>
        <w:t>一是</w:t>
      </w:r>
      <w:r>
        <w:rPr>
          <w:rFonts w:hint="eastAsia" w:ascii="方正楷体_GBK" w:hAnsi="方正楷体_GBK" w:eastAsia="方正楷体_GBK" w:cs="方正楷体_GBK"/>
          <w:b/>
          <w:bCs/>
          <w:color w:val="000000" w:themeColor="text1"/>
          <w:spacing w:val="8"/>
          <w:sz w:val="34"/>
          <w:szCs w:val="34"/>
          <w:lang w:val="en-US" w:eastAsia="zh-CN"/>
          <w14:textFill>
            <w14:solidFill>
              <w14:schemeClr w14:val="tx1"/>
            </w14:solidFill>
          </w14:textFill>
        </w:rPr>
        <w:t>不折不扣落实主体责任</w:t>
      </w:r>
      <w:r>
        <w:rPr>
          <w:rFonts w:hint="eastAsia" w:ascii="方正楷体_GBK" w:hAnsi="方正楷体_GBK" w:eastAsia="方正楷体_GBK" w:cs="方正楷体_GBK"/>
          <w:b/>
          <w:bCs/>
          <w:color w:val="000000" w:themeColor="text1"/>
          <w:spacing w:val="8"/>
          <w:sz w:val="34"/>
          <w:szCs w:val="34"/>
          <w14:textFill>
            <w14:solidFill>
              <w14:schemeClr w14:val="tx1"/>
            </w14:solidFill>
          </w14:textFill>
        </w:rPr>
        <w:t>。</w:t>
      </w:r>
      <w:r>
        <w:rPr>
          <w:rFonts w:hint="eastAsia" w:ascii="方正仿宋_GBK" w:hAnsi="方正仿宋_GBK" w:eastAsia="方正仿宋_GBK" w:cs="方正仿宋_GBK"/>
          <w:b/>
          <w:bCs/>
          <w:color w:val="000000" w:themeColor="text1"/>
          <w:spacing w:val="8"/>
          <w:sz w:val="34"/>
          <w:szCs w:val="34"/>
          <w:lang w:val="en-US" w:eastAsia="zh-CN"/>
          <w14:textFill>
            <w14:solidFill>
              <w14:schemeClr w14:val="tx1"/>
            </w14:solidFill>
          </w14:textFill>
        </w:rPr>
        <w:t>把抓好巡察整改作为检验“四个意识”的试金石，作为践行“两个维护”的自觉行动，带头落实主体责任，确保巡察整改工作不折不扣落实到位</w:t>
      </w:r>
      <w:r>
        <w:rPr>
          <w:rFonts w:hint="eastAsia" w:ascii="方正仿宋_GBK" w:hAnsi="方正仿宋_GBK" w:eastAsia="方正仿宋_GBK" w:cs="方正仿宋_GBK"/>
          <w:b/>
          <w:bCs/>
          <w:color w:val="000000" w:themeColor="text1"/>
          <w:spacing w:val="8"/>
          <w:sz w:val="34"/>
          <w:szCs w:val="34"/>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12" w:firstLineChars="200"/>
        <w:jc w:val="both"/>
        <w:textAlignment w:val="auto"/>
        <w:rPr>
          <w:rFonts w:hint="eastAsia" w:ascii="方正仿宋_GBK" w:hAnsi="方正仿宋_GBK" w:eastAsia="方正仿宋_GBK" w:cs="方正仿宋_GBK"/>
          <w:b/>
          <w:bCs/>
          <w:color w:val="000000" w:themeColor="text1"/>
          <w:spacing w:val="8"/>
          <w:sz w:val="34"/>
          <w:szCs w:val="34"/>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pacing w:val="8"/>
          <w:sz w:val="34"/>
          <w:szCs w:val="34"/>
          <w14:textFill>
            <w14:solidFill>
              <w14:schemeClr w14:val="tx1"/>
            </w14:solidFill>
          </w14:textFill>
        </w:rPr>
        <w:t>二是</w:t>
      </w:r>
      <w:r>
        <w:rPr>
          <w:rFonts w:hint="eastAsia" w:ascii="方正楷体_GBK" w:hAnsi="方正楷体_GBK" w:eastAsia="方正楷体_GBK" w:cs="方正楷体_GBK"/>
          <w:b/>
          <w:bCs/>
          <w:color w:val="000000" w:themeColor="text1"/>
          <w:spacing w:val="8"/>
          <w:sz w:val="34"/>
          <w:szCs w:val="34"/>
          <w:lang w:val="en-US" w:eastAsia="zh-CN"/>
          <w14:textFill>
            <w14:solidFill>
              <w14:schemeClr w14:val="tx1"/>
            </w14:solidFill>
          </w14:textFill>
        </w:rPr>
        <w:t>持续发力推进后续整改</w:t>
      </w:r>
      <w:r>
        <w:rPr>
          <w:rFonts w:hint="eastAsia" w:ascii="方正楷体_GBK" w:hAnsi="方正楷体_GBK" w:eastAsia="方正楷体_GBK" w:cs="方正楷体_GBK"/>
          <w:b/>
          <w:bCs/>
          <w:color w:val="000000" w:themeColor="text1"/>
          <w:spacing w:val="8"/>
          <w:sz w:val="34"/>
          <w:szCs w:val="34"/>
          <w14:textFill>
            <w14:solidFill>
              <w14:schemeClr w14:val="tx1"/>
            </w14:solidFill>
          </w14:textFill>
        </w:rPr>
        <w:t>。</w:t>
      </w:r>
      <w:r>
        <w:rPr>
          <w:rFonts w:hint="eastAsia" w:ascii="方正仿宋_GBK" w:hAnsi="方正仿宋_GBK" w:eastAsia="方正仿宋_GBK" w:cs="方正仿宋_GBK"/>
          <w:b/>
          <w:bCs/>
          <w:color w:val="000000" w:themeColor="text1"/>
          <w:spacing w:val="8"/>
          <w:sz w:val="34"/>
          <w:szCs w:val="34"/>
          <w:lang w:val="en-US" w:eastAsia="zh-CN"/>
          <w14:textFill>
            <w14:solidFill>
              <w14:schemeClr w14:val="tx1"/>
            </w14:solidFill>
          </w14:textFill>
        </w:rPr>
        <w:t>坚决克服闯关松劲思想，按照整改方案要求，坚持目标不变、标准不降、力度不减</w:t>
      </w:r>
      <w:r>
        <w:rPr>
          <w:rFonts w:hint="eastAsia" w:ascii="方正仿宋_GBK" w:hAnsi="方正仿宋_GBK" w:eastAsia="方正仿宋_GBK" w:cs="方正仿宋_GBK"/>
          <w:b/>
          <w:bCs/>
          <w:color w:val="000000" w:themeColor="text1"/>
          <w:spacing w:val="8"/>
          <w:sz w:val="34"/>
          <w:szCs w:val="34"/>
          <w14:textFill>
            <w14:solidFill>
              <w14:schemeClr w14:val="tx1"/>
            </w14:solidFill>
          </w14:textFill>
        </w:rPr>
        <w:t>。</w:t>
      </w:r>
      <w:r>
        <w:rPr>
          <w:rFonts w:hint="eastAsia" w:ascii="方正仿宋_GBK" w:hAnsi="方正仿宋_GBK" w:eastAsia="方正仿宋_GBK" w:cs="方正仿宋_GBK"/>
          <w:b/>
          <w:bCs/>
          <w:color w:val="000000" w:themeColor="text1"/>
          <w:spacing w:val="8"/>
          <w:sz w:val="34"/>
          <w:szCs w:val="34"/>
          <w:lang w:val="en-US" w:eastAsia="zh-CN"/>
          <w14:textFill>
            <w14:solidFill>
              <w14:schemeClr w14:val="tx1"/>
            </w14:solidFill>
          </w14:textFill>
        </w:rPr>
        <w:t>针对巡察反馈的问题，深刻反思、追本溯源，着力扎紧制度笼子，加强源头治理，坚决防止同类问题再次发生。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12" w:firstLineChars="200"/>
        <w:jc w:val="both"/>
        <w:textAlignment w:val="auto"/>
        <w:rPr>
          <w:rFonts w:hint="default" w:ascii="方正仿宋_GBK" w:hAnsi="方正仿宋_GBK" w:eastAsia="方正仿宋_GBK" w:cs="方正仿宋_GBK"/>
          <w:b/>
          <w:bCs/>
          <w:color w:val="000000" w:themeColor="text1"/>
          <w:spacing w:val="8"/>
          <w:sz w:val="34"/>
          <w:szCs w:val="34"/>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pacing w:val="8"/>
          <w:sz w:val="34"/>
          <w:szCs w:val="34"/>
          <w:lang w:val="en-US" w:eastAsia="zh-CN"/>
          <w14:textFill>
            <w14:solidFill>
              <w14:schemeClr w14:val="tx1"/>
            </w14:solidFill>
          </w14:textFill>
        </w:rPr>
        <w:t>三是反思总结深化成果转化。</w:t>
      </w:r>
      <w:r>
        <w:rPr>
          <w:rFonts w:hint="eastAsia" w:ascii="方正仿宋_GBK" w:hAnsi="方正仿宋_GBK" w:eastAsia="方正仿宋_GBK" w:cs="方正仿宋_GBK"/>
          <w:b/>
          <w:bCs/>
          <w:color w:val="000000" w:themeColor="text1"/>
          <w:spacing w:val="8"/>
          <w:sz w:val="34"/>
          <w:szCs w:val="34"/>
          <w:lang w:val="en-US" w:eastAsia="zh-CN"/>
          <w14:textFill>
            <w14:solidFill>
              <w14:schemeClr w14:val="tx1"/>
            </w14:solidFill>
          </w14:textFill>
        </w:rPr>
        <w:t>结合巡察整改工作全过程，认真排查制度漏洞，充分听取党员群众和村民代表的意见建议，进一步改变作风、改进方法，使巡察整改工作成为提高班子凝聚力、战斗力、创造力的新契机，成为推动我村各项工作再上新台阶的助力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0"/>
        <w:jc w:val="left"/>
        <w:textAlignment w:val="auto"/>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0"/>
        <w:jc w:val="left"/>
        <w:textAlignment w:val="auto"/>
        <w:rPr>
          <w:rFonts w:hint="eastAsia" w:ascii="方正仿宋_GBK" w:hAnsi="方正仿宋_GBK" w:eastAsia="方正仿宋_GBK" w:cs="方正仿宋_GBK"/>
          <w:b/>
          <w:bCs/>
          <w:color w:val="000000" w:themeColor="text1"/>
          <w:spacing w:val="8"/>
          <w:kern w:val="2"/>
          <w:sz w:val="34"/>
          <w:szCs w:val="34"/>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bCs/>
          <w:i w:val="0"/>
          <w:iCs w:val="0"/>
          <w:caps w:val="0"/>
          <w:color w:val="000000" w:themeColor="text1"/>
          <w:spacing w:val="8"/>
          <w:sz w:val="34"/>
          <w:szCs w:val="34"/>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8"/>
          <w:sz w:val="34"/>
          <w:szCs w:val="34"/>
          <w:shd w:val="clear" w:fill="FFFFFF"/>
          <w:lang w:val="en-US" w:eastAsia="zh-CN"/>
          <w14:textFill>
            <w14:solidFill>
              <w14:schemeClr w14:val="tx1"/>
            </w14:solidFill>
          </w14:textFill>
        </w:rPr>
        <w:t xml:space="preserve">                中共过水坪镇铁耆村支部委员会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bCs/>
          <w:i w:val="0"/>
          <w:iCs w:val="0"/>
          <w:caps w:val="0"/>
          <w:color w:val="000000" w:themeColor="text1"/>
          <w:spacing w:val="8"/>
          <w:sz w:val="34"/>
          <w:szCs w:val="34"/>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8"/>
          <w:sz w:val="34"/>
          <w:szCs w:val="34"/>
          <w:shd w:val="clear" w:fill="FFFFFF"/>
          <w:lang w:val="en-US" w:eastAsia="zh-CN"/>
          <w14:textFill>
            <w14:solidFill>
              <w14:schemeClr w14:val="tx1"/>
            </w14:solidFill>
          </w14:textFill>
        </w:rPr>
        <w:t xml:space="preserve">                      2024年6月26日</w:t>
      </w:r>
    </w:p>
    <w:p/>
    <w:sectPr>
      <w:footerReference r:id="rId3" w:type="default"/>
      <w:pgSz w:w="11906" w:h="16838"/>
      <w:pgMar w:top="1984" w:right="1701" w:bottom="1417"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rFonts w:hint="eastAsia" w:ascii="宋体" w:hAnsi="宋体" w:eastAsia="宋体" w:cs="宋体"/>
                              <w:b/>
                              <w:bCs/>
                              <w:sz w:val="28"/>
                              <w:szCs w:val="44"/>
                            </w:rPr>
                            <w:t xml:space="preserve"> </w:t>
                          </w:r>
                          <w:r>
                            <w:rPr>
                              <w:rFonts w:hint="eastAsia" w:ascii="宋体" w:hAnsi="宋体" w:eastAsia="宋体" w:cs="宋体"/>
                              <w:b/>
                              <w:bCs/>
                              <w:sz w:val="28"/>
                              <w:szCs w:val="44"/>
                            </w:rPr>
                            <w:fldChar w:fldCharType="begin"/>
                          </w:r>
                          <w:r>
                            <w:rPr>
                              <w:rFonts w:hint="eastAsia" w:ascii="宋体" w:hAnsi="宋体" w:eastAsia="宋体" w:cs="宋体"/>
                              <w:b/>
                              <w:bCs/>
                              <w:sz w:val="28"/>
                              <w:szCs w:val="44"/>
                            </w:rPr>
                            <w:instrText xml:space="preserve"> PAGE  \* MERGEFORMAT </w:instrText>
                          </w:r>
                          <w:r>
                            <w:rPr>
                              <w:rFonts w:hint="eastAsia" w:ascii="宋体" w:hAnsi="宋体" w:eastAsia="宋体" w:cs="宋体"/>
                              <w:b/>
                              <w:bCs/>
                              <w:sz w:val="28"/>
                              <w:szCs w:val="44"/>
                            </w:rPr>
                            <w:fldChar w:fldCharType="separate"/>
                          </w:r>
                          <w:r>
                            <w:rPr>
                              <w:rFonts w:hint="eastAsia" w:ascii="宋体" w:hAnsi="宋体" w:eastAsia="宋体" w:cs="宋体"/>
                              <w:b/>
                              <w:bCs/>
                              <w:sz w:val="28"/>
                              <w:szCs w:val="44"/>
                            </w:rPr>
                            <w:t>1</w:t>
                          </w:r>
                          <w:r>
                            <w:rPr>
                              <w:rFonts w:hint="eastAsia" w:ascii="宋体" w:hAnsi="宋体" w:eastAsia="宋体" w:cs="宋体"/>
                              <w:b/>
                              <w:bCs/>
                              <w:sz w:val="28"/>
                              <w:szCs w:val="44"/>
                            </w:rPr>
                            <w:fldChar w:fldCharType="end"/>
                          </w:r>
                          <w:r>
                            <w:rPr>
                              <w:rFonts w:hint="eastAsia" w:ascii="宋体" w:hAnsi="宋体" w:eastAsia="宋体" w:cs="宋体"/>
                              <w:b/>
                              <w:bCs/>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w:t>
                    </w:r>
                    <w:r>
                      <w:rPr>
                        <w:rFonts w:hint="eastAsia" w:ascii="宋体" w:hAnsi="宋体" w:eastAsia="宋体" w:cs="宋体"/>
                        <w:b/>
                        <w:bCs/>
                        <w:sz w:val="28"/>
                        <w:szCs w:val="44"/>
                      </w:rPr>
                      <w:t xml:space="preserve"> </w:t>
                    </w:r>
                    <w:r>
                      <w:rPr>
                        <w:rFonts w:hint="eastAsia" w:ascii="宋体" w:hAnsi="宋体" w:eastAsia="宋体" w:cs="宋体"/>
                        <w:b/>
                        <w:bCs/>
                        <w:sz w:val="28"/>
                        <w:szCs w:val="44"/>
                      </w:rPr>
                      <w:fldChar w:fldCharType="begin"/>
                    </w:r>
                    <w:r>
                      <w:rPr>
                        <w:rFonts w:hint="eastAsia" w:ascii="宋体" w:hAnsi="宋体" w:eastAsia="宋体" w:cs="宋体"/>
                        <w:b/>
                        <w:bCs/>
                        <w:sz w:val="28"/>
                        <w:szCs w:val="44"/>
                      </w:rPr>
                      <w:instrText xml:space="preserve"> PAGE  \* MERGEFORMAT </w:instrText>
                    </w:r>
                    <w:r>
                      <w:rPr>
                        <w:rFonts w:hint="eastAsia" w:ascii="宋体" w:hAnsi="宋体" w:eastAsia="宋体" w:cs="宋体"/>
                        <w:b/>
                        <w:bCs/>
                        <w:sz w:val="28"/>
                        <w:szCs w:val="44"/>
                      </w:rPr>
                      <w:fldChar w:fldCharType="separate"/>
                    </w:r>
                    <w:r>
                      <w:rPr>
                        <w:rFonts w:hint="eastAsia" w:ascii="宋体" w:hAnsi="宋体" w:eastAsia="宋体" w:cs="宋体"/>
                        <w:b/>
                        <w:bCs/>
                        <w:sz w:val="28"/>
                        <w:szCs w:val="44"/>
                      </w:rPr>
                      <w:t>1</w:t>
                    </w:r>
                    <w:r>
                      <w:rPr>
                        <w:rFonts w:hint="eastAsia" w:ascii="宋体" w:hAnsi="宋体" w:eastAsia="宋体" w:cs="宋体"/>
                        <w:b/>
                        <w:bCs/>
                        <w:sz w:val="28"/>
                        <w:szCs w:val="44"/>
                      </w:rPr>
                      <w:fldChar w:fldCharType="end"/>
                    </w:r>
                    <w:r>
                      <w:rPr>
                        <w:rFonts w:hint="eastAsia" w:ascii="宋体" w:hAnsi="宋体" w:eastAsia="宋体" w:cs="宋体"/>
                        <w:b/>
                        <w:bCs/>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MTA2OWFiMmIzZjBkZWZhZTU4MjRlMDhhMzhiNWMifQ=="/>
    <w:docVar w:name="KSO_WPS_MARK_KEY" w:val="b167fb7c-996f-4d2d-a182-5edea47111f1"/>
  </w:docVars>
  <w:rsids>
    <w:rsidRoot w:val="058D59C2"/>
    <w:rsid w:val="058D59C2"/>
    <w:rsid w:val="09CF1464"/>
    <w:rsid w:val="0E90440B"/>
    <w:rsid w:val="10B90165"/>
    <w:rsid w:val="17FB6DB1"/>
    <w:rsid w:val="20504E71"/>
    <w:rsid w:val="28276682"/>
    <w:rsid w:val="29AA0BCB"/>
    <w:rsid w:val="2E712AA6"/>
    <w:rsid w:val="2ED5780A"/>
    <w:rsid w:val="37603296"/>
    <w:rsid w:val="39EE35FB"/>
    <w:rsid w:val="3D0D1A69"/>
    <w:rsid w:val="46AD2A92"/>
    <w:rsid w:val="4FE5116D"/>
    <w:rsid w:val="5B7139CE"/>
    <w:rsid w:val="5C3C2456"/>
    <w:rsid w:val="62BC2C1C"/>
    <w:rsid w:val="64D40A6D"/>
    <w:rsid w:val="6F3C4EEC"/>
    <w:rsid w:val="6FEC6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2356</Words>
  <Characters>2396</Characters>
  <Lines>0</Lines>
  <Paragraphs>0</Paragraphs>
  <TotalTime>8</TotalTime>
  <ScaleCrop>false</ScaleCrop>
  <LinksUpToDate>false</LinksUpToDate>
  <CharactersWithSpaces>2435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2024-06-25T11:03:00Z</dcterms:created>
  <dc:creator>徐思渊</dc:creator>
  <cp:lastModifiedBy>溯涯</cp:lastModifiedBy>
  <cp:lastPrinted>2024-07-25T03:10:00Z</cp:lastPrinted>
  <dcterms:modified xsi:type="dcterms:W3CDTF">2024-08-05T11:51:35Z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15814B22D477474EB39DB4D3D6391802_11</vt:lpwstr>
  </property>
</Properties>
</file>